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B773" w14:textId="77777777" w:rsidR="00A62D00" w:rsidRDefault="007F0565">
      <w:pPr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Stoll Keenon Ogden PLLC</w:t>
      </w:r>
      <w:r w:rsidRPr="007F0565">
        <w:rPr>
          <w:rFonts w:cstheme="minorHAnsi"/>
          <w:sz w:val="32"/>
          <w:szCs w:val="32"/>
          <w:shd w:val="clear" w:color="auto" w:fill="FFFFFF"/>
        </w:rPr>
        <w:t xml:space="preserve"> is seeking a mid-level litigation associate with 2-5 years of experience to work in our </w:t>
      </w:r>
      <w:r>
        <w:rPr>
          <w:rFonts w:cstheme="minorHAnsi"/>
          <w:sz w:val="32"/>
          <w:szCs w:val="32"/>
          <w:shd w:val="clear" w:color="auto" w:fill="FFFFFF"/>
        </w:rPr>
        <w:t>business</w:t>
      </w:r>
      <w:r w:rsidRPr="007F0565">
        <w:rPr>
          <w:rFonts w:cstheme="minorHAnsi"/>
          <w:sz w:val="32"/>
          <w:szCs w:val="32"/>
          <w:shd w:val="clear" w:color="auto" w:fill="FFFFFF"/>
        </w:rPr>
        <w:t xml:space="preserve"> litigation practice group in our </w:t>
      </w:r>
      <w:r>
        <w:rPr>
          <w:rFonts w:cstheme="minorHAnsi"/>
          <w:sz w:val="32"/>
          <w:szCs w:val="32"/>
          <w:shd w:val="clear" w:color="auto" w:fill="FFFFFF"/>
        </w:rPr>
        <w:t>Lexington, Kentucky</w:t>
      </w:r>
      <w:r w:rsidRPr="007F0565">
        <w:rPr>
          <w:rFonts w:cstheme="minorHAnsi"/>
          <w:sz w:val="32"/>
          <w:szCs w:val="32"/>
          <w:shd w:val="clear" w:color="auto" w:fill="FFFFFF"/>
        </w:rPr>
        <w:t xml:space="preserve"> office. </w:t>
      </w:r>
      <w:r w:rsidR="00A62D00">
        <w:rPr>
          <w:rFonts w:cstheme="minorHAnsi"/>
          <w:sz w:val="32"/>
          <w:szCs w:val="32"/>
          <w:shd w:val="clear" w:color="auto" w:fill="FFFFFF"/>
        </w:rPr>
        <w:t>The i</w:t>
      </w:r>
      <w:r w:rsidRPr="007F0565">
        <w:rPr>
          <w:rFonts w:cstheme="minorHAnsi"/>
          <w:sz w:val="32"/>
          <w:szCs w:val="32"/>
          <w:shd w:val="clear" w:color="auto" w:fill="FFFFFF"/>
        </w:rPr>
        <w:t xml:space="preserve">deal </w:t>
      </w:r>
      <w:r w:rsidR="00A62D00">
        <w:rPr>
          <w:rFonts w:cstheme="minorHAnsi"/>
          <w:sz w:val="32"/>
          <w:szCs w:val="32"/>
          <w:shd w:val="clear" w:color="auto" w:fill="FFFFFF"/>
        </w:rPr>
        <w:t>candidate</w:t>
      </w:r>
      <w:r w:rsidRPr="007F0565">
        <w:rPr>
          <w:rFonts w:cstheme="minorHAnsi"/>
          <w:sz w:val="32"/>
          <w:szCs w:val="32"/>
          <w:shd w:val="clear" w:color="auto" w:fill="FFFFFF"/>
        </w:rPr>
        <w:t xml:space="preserve"> will have prior law firm, government or clerkship experience. Exposure to </w:t>
      </w:r>
      <w:r>
        <w:rPr>
          <w:rFonts w:cstheme="minorHAnsi"/>
          <w:sz w:val="32"/>
          <w:szCs w:val="32"/>
          <w:shd w:val="clear" w:color="auto" w:fill="FFFFFF"/>
        </w:rPr>
        <w:t>complex litigation or tort litigation is</w:t>
      </w:r>
      <w:r w:rsidRPr="007F0565">
        <w:rPr>
          <w:rFonts w:cstheme="minorHAnsi"/>
          <w:sz w:val="32"/>
          <w:szCs w:val="32"/>
          <w:shd w:val="clear" w:color="auto" w:fill="FFFFFF"/>
        </w:rPr>
        <w:t xml:space="preserve"> preferred. All applicants must have</w:t>
      </w:r>
      <w:r>
        <w:rPr>
          <w:rFonts w:cstheme="minorHAnsi"/>
          <w:sz w:val="32"/>
          <w:szCs w:val="32"/>
          <w:shd w:val="clear" w:color="auto" w:fill="FFFFFF"/>
        </w:rPr>
        <w:t xml:space="preserve"> a high degree of integrity,</w:t>
      </w:r>
      <w:r w:rsidRPr="007F0565">
        <w:rPr>
          <w:rFonts w:cstheme="minorHAnsi"/>
          <w:sz w:val="32"/>
          <w:szCs w:val="32"/>
          <w:shd w:val="clear" w:color="auto" w:fill="FFFFFF"/>
        </w:rPr>
        <w:t xml:space="preserve"> strong academic credentials, excellent written and oral communication skills, attention to detail, ability to work as a team player</w:t>
      </w:r>
      <w:r w:rsidR="00A62D00">
        <w:rPr>
          <w:rFonts w:cstheme="minorHAnsi"/>
          <w:sz w:val="32"/>
          <w:szCs w:val="32"/>
          <w:shd w:val="clear" w:color="auto" w:fill="FFFFFF"/>
        </w:rPr>
        <w:t>,</w:t>
      </w:r>
      <w:r w:rsidRPr="007F0565">
        <w:rPr>
          <w:rFonts w:cstheme="minorHAnsi"/>
          <w:sz w:val="32"/>
          <w:szCs w:val="32"/>
          <w:shd w:val="clear" w:color="auto" w:fill="FFFFFF"/>
        </w:rPr>
        <w:t xml:space="preserve"> and sound judgment.</w:t>
      </w:r>
      <w:r w:rsidRPr="007F0565">
        <w:rPr>
          <w:rFonts w:cstheme="minorHAnsi"/>
          <w:sz w:val="32"/>
          <w:szCs w:val="32"/>
        </w:rPr>
        <w:br/>
      </w:r>
      <w:r w:rsidRPr="007F0565">
        <w:rPr>
          <w:rFonts w:cstheme="minorHAnsi"/>
          <w:sz w:val="32"/>
          <w:szCs w:val="32"/>
        </w:rPr>
        <w:br/>
      </w:r>
      <w:r w:rsidRPr="007F0565">
        <w:rPr>
          <w:rFonts w:cstheme="minorHAnsi"/>
          <w:sz w:val="32"/>
          <w:szCs w:val="32"/>
          <w:shd w:val="clear" w:color="auto" w:fill="FFFFFF"/>
        </w:rPr>
        <w:t>We offer competitive salaries and an excellent benefits package. Inquiries will be kept strictly confidential. Please send resumes, transcripts and writing samples (email preferred) to:</w:t>
      </w:r>
      <w:r w:rsidR="00A62D00">
        <w:rPr>
          <w:rFonts w:cstheme="minorHAnsi"/>
          <w:sz w:val="32"/>
          <w:szCs w:val="32"/>
          <w:shd w:val="clear" w:color="auto" w:fill="FFFFFF"/>
        </w:rPr>
        <w:t xml:space="preserve"> </w:t>
      </w:r>
    </w:p>
    <w:p w14:paraId="0AC81B41" w14:textId="77777777" w:rsidR="00A62D00" w:rsidRDefault="00A62D0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Denise Wilson, Director of HR</w:t>
      </w:r>
    </w:p>
    <w:p w14:paraId="673C07EA" w14:textId="4763010E" w:rsidR="00A62D00" w:rsidRDefault="00A62D00">
      <w:pPr>
        <w:rPr>
          <w:rFonts w:cstheme="minorHAnsi"/>
          <w:sz w:val="32"/>
          <w:szCs w:val="32"/>
        </w:rPr>
      </w:pPr>
      <w:hyperlink r:id="rId4" w:history="1">
        <w:r w:rsidRPr="000831AB">
          <w:rPr>
            <w:rStyle w:val="Hyperlink"/>
            <w:rFonts w:cstheme="minorHAnsi"/>
            <w:sz w:val="32"/>
            <w:szCs w:val="32"/>
          </w:rPr>
          <w:t>Denise.Wilson@skofirm.com</w:t>
        </w:r>
      </w:hyperlink>
    </w:p>
    <w:p w14:paraId="0CD1D3F4" w14:textId="77777777" w:rsidR="00A62D00" w:rsidRDefault="00A62D00">
      <w:pPr>
        <w:rPr>
          <w:rFonts w:cstheme="minorHAnsi"/>
          <w:sz w:val="32"/>
          <w:szCs w:val="32"/>
        </w:rPr>
      </w:pPr>
    </w:p>
    <w:p w14:paraId="3F35D2B0" w14:textId="77777777" w:rsidR="00A62D00" w:rsidRDefault="00A62D0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SKO is an Equal Employment Opportunity employer. </w:t>
      </w:r>
    </w:p>
    <w:p w14:paraId="3ECF00D6" w14:textId="486AAB2E" w:rsidR="006F7F15" w:rsidRPr="007F0565" w:rsidRDefault="007F0565">
      <w:pPr>
        <w:rPr>
          <w:rFonts w:cstheme="minorHAnsi"/>
          <w:sz w:val="32"/>
          <w:szCs w:val="32"/>
        </w:rPr>
      </w:pPr>
      <w:bookmarkStart w:id="0" w:name="_GoBack"/>
      <w:bookmarkEnd w:id="0"/>
      <w:r w:rsidRPr="007F0565">
        <w:rPr>
          <w:rFonts w:cstheme="minorHAnsi"/>
          <w:sz w:val="32"/>
          <w:szCs w:val="32"/>
        </w:rPr>
        <w:br/>
      </w:r>
      <w:r w:rsidRPr="007F0565">
        <w:rPr>
          <w:rFonts w:cstheme="minorHAnsi"/>
          <w:sz w:val="32"/>
          <w:szCs w:val="32"/>
        </w:rPr>
        <w:br/>
      </w:r>
      <w:r>
        <w:rPr>
          <w:rFonts w:cstheme="minorHAnsi"/>
          <w:sz w:val="32"/>
          <w:szCs w:val="32"/>
          <w:shd w:val="clear" w:color="auto" w:fill="FFFFFF"/>
        </w:rPr>
        <w:t xml:space="preserve"> </w:t>
      </w:r>
    </w:p>
    <w:sectPr w:rsidR="006F7F15" w:rsidRPr="007F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65"/>
    <w:rsid w:val="001D5292"/>
    <w:rsid w:val="00377852"/>
    <w:rsid w:val="006F7F15"/>
    <w:rsid w:val="007F0565"/>
    <w:rsid w:val="00A62D00"/>
    <w:rsid w:val="00F52AE3"/>
    <w:rsid w:val="00F7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1BFA"/>
  <w15:chartTrackingRefBased/>
  <w15:docId w15:val="{1AACCB86-C38D-471B-8FA1-7E13AD01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5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e.Wilson@skofi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Dana</dc:creator>
  <cp:keywords/>
  <dc:description/>
  <cp:lastModifiedBy>Wilson, Denise</cp:lastModifiedBy>
  <cp:revision>3</cp:revision>
  <dcterms:created xsi:type="dcterms:W3CDTF">2021-01-11T18:18:00Z</dcterms:created>
  <dcterms:modified xsi:type="dcterms:W3CDTF">2021-01-11T18:20:00Z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